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8CE" w:rsidRDefault="00B208CE">
      <w:pPr>
        <w:spacing w:after="120"/>
        <w:jc w:val="center"/>
        <w:rPr>
          <w:rFonts w:ascii="Calibri" w:eastAsia="Calibri" w:hAnsi="Calibri" w:cs="Calibri"/>
          <w:b/>
          <w:sz w:val="28"/>
          <w:szCs w:val="28"/>
        </w:rPr>
      </w:pPr>
      <w:bookmarkStart w:id="0" w:name="_GoBack"/>
      <w:bookmarkEnd w:id="0"/>
    </w:p>
    <w:p w:rsidR="00B208CE" w:rsidRDefault="00B208CE">
      <w:pPr>
        <w:spacing w:after="120"/>
        <w:jc w:val="center"/>
        <w:rPr>
          <w:rFonts w:ascii="Calibri" w:eastAsia="Calibri" w:hAnsi="Calibri" w:cs="Calibri"/>
          <w:b/>
          <w:sz w:val="28"/>
          <w:szCs w:val="28"/>
        </w:rPr>
      </w:pPr>
    </w:p>
    <w:p w:rsidR="00B208CE" w:rsidRDefault="000D701D">
      <w:pPr>
        <w:spacing w:after="120"/>
        <w:jc w:val="center"/>
        <w:rPr>
          <w:rFonts w:ascii="Calibri" w:eastAsia="Calibri" w:hAnsi="Calibri" w:cs="Calibri"/>
          <w:b/>
          <w:sz w:val="28"/>
          <w:szCs w:val="28"/>
        </w:rPr>
      </w:pPr>
      <w:r>
        <w:rPr>
          <w:rFonts w:ascii="Calibri" w:eastAsia="Calibri" w:hAnsi="Calibri" w:cs="Calibri"/>
          <w:b/>
          <w:sz w:val="28"/>
          <w:szCs w:val="28"/>
        </w:rPr>
        <w:t>SUFFOLK COUNTY COUNCIL</w:t>
      </w:r>
    </w:p>
    <w:p w:rsidR="00B208CE" w:rsidRDefault="000D701D">
      <w:pPr>
        <w:spacing w:after="120"/>
        <w:jc w:val="center"/>
        <w:rPr>
          <w:rFonts w:ascii="Calibri" w:eastAsia="Calibri" w:hAnsi="Calibri" w:cs="Calibri"/>
          <w:b/>
          <w:sz w:val="28"/>
          <w:szCs w:val="28"/>
        </w:rPr>
      </w:pPr>
      <w:r>
        <w:rPr>
          <w:rFonts w:ascii="Calibri" w:eastAsia="Calibri" w:hAnsi="Calibri" w:cs="Calibri"/>
          <w:b/>
          <w:sz w:val="28"/>
          <w:szCs w:val="28"/>
        </w:rPr>
        <w:t>The Quiet Lanes and Home Zones (England) Regulations 2006</w:t>
      </w:r>
    </w:p>
    <w:p w:rsidR="00B208CE" w:rsidRDefault="000D701D">
      <w:pPr>
        <w:spacing w:after="120"/>
        <w:jc w:val="center"/>
        <w:rPr>
          <w:rFonts w:ascii="Calibri" w:eastAsia="Calibri" w:hAnsi="Calibri" w:cs="Calibri"/>
          <w:b/>
          <w:sz w:val="28"/>
          <w:szCs w:val="28"/>
        </w:rPr>
      </w:pPr>
      <w:r>
        <w:rPr>
          <w:rFonts w:ascii="Calibri" w:eastAsia="Calibri" w:hAnsi="Calibri" w:cs="Calibri"/>
          <w:b/>
          <w:sz w:val="28"/>
          <w:szCs w:val="28"/>
        </w:rPr>
        <w:t>NOTICE OF PROPOSALS TO DESIGNATE CERTAIN ROADS AS QUIET LANES</w:t>
      </w:r>
    </w:p>
    <w:p w:rsidR="00B208CE" w:rsidRDefault="00B208CE">
      <w:pPr>
        <w:jc w:val="center"/>
        <w:rPr>
          <w:rFonts w:ascii="Calibri" w:eastAsia="Calibri" w:hAnsi="Calibri" w:cs="Calibri"/>
          <w:b/>
          <w:sz w:val="28"/>
          <w:szCs w:val="28"/>
        </w:rPr>
      </w:pPr>
    </w:p>
    <w:p w:rsidR="00B208CE" w:rsidRDefault="000D701D">
      <w:pPr>
        <w:jc w:val="both"/>
        <w:rPr>
          <w:rFonts w:ascii="Calibri" w:eastAsia="Calibri" w:hAnsi="Calibri" w:cs="Calibri"/>
        </w:rPr>
      </w:pPr>
      <w:r>
        <w:rPr>
          <w:rFonts w:ascii="Calibri" w:eastAsia="Calibri" w:hAnsi="Calibri" w:cs="Calibri"/>
        </w:rPr>
        <w:t xml:space="preserve">Suffolk County Council intends to designate the roads shown in the schedule below as Quiet Lanes as part of a county wide Quiet Lanes Suffolk project. </w:t>
      </w:r>
    </w:p>
    <w:p w:rsidR="00B208CE" w:rsidRDefault="00B208CE">
      <w:pPr>
        <w:jc w:val="both"/>
        <w:rPr>
          <w:rFonts w:ascii="Calibri" w:eastAsia="Calibri" w:hAnsi="Calibri" w:cs="Calibri"/>
        </w:rPr>
      </w:pPr>
    </w:p>
    <w:p w:rsidR="00B208CE" w:rsidRDefault="000D701D">
      <w:pPr>
        <w:jc w:val="both"/>
        <w:rPr>
          <w:rFonts w:ascii="Calibri" w:eastAsia="Calibri" w:hAnsi="Calibri" w:cs="Calibri"/>
        </w:rPr>
      </w:pPr>
      <w:r>
        <w:rPr>
          <w:rFonts w:ascii="Calibri" w:eastAsia="Calibri" w:hAnsi="Calibri" w:cs="Calibri"/>
        </w:rPr>
        <w:t>Quiet Lanes are designated as appropriate for shared use by walkers, horse riders, cyclists and other vehicle users, and are intended to enable users to enjoy country lanes in greater safety and encourage drivers to respect more vulnerable road users. Advisory signs are placed at each end of Quiet Lanes.</w:t>
      </w:r>
    </w:p>
    <w:p w:rsidR="00B208CE" w:rsidRDefault="00B208CE">
      <w:pPr>
        <w:jc w:val="both"/>
        <w:rPr>
          <w:rFonts w:ascii="Calibri" w:eastAsia="Calibri" w:hAnsi="Calibri" w:cs="Calibri"/>
        </w:rPr>
      </w:pPr>
    </w:p>
    <w:p w:rsidR="00B208CE" w:rsidRDefault="000D701D">
      <w:pPr>
        <w:jc w:val="both"/>
        <w:rPr>
          <w:rFonts w:ascii="Calibri" w:eastAsia="Calibri" w:hAnsi="Calibri" w:cs="Calibri"/>
        </w:rPr>
      </w:pPr>
      <w:r>
        <w:rPr>
          <w:rFonts w:ascii="Calibri" w:eastAsia="Calibri" w:hAnsi="Calibri" w:cs="Calibri"/>
        </w:rPr>
        <w:t xml:space="preserve">Full details of the extent of the roads affected, maps showing the lengths of road affected, and the Council’s reasons for these designations, can be viewed online at  </w:t>
      </w:r>
      <w:hyperlink r:id="rId6">
        <w:r>
          <w:rPr>
            <w:rFonts w:ascii="Calibri" w:eastAsia="Calibri" w:hAnsi="Calibri" w:cs="Calibri"/>
            <w:color w:val="1155CC"/>
            <w:u w:val="single"/>
          </w:rPr>
          <w:t>www.QuietLanesSuffolk.co.uk</w:t>
        </w:r>
      </w:hyperlink>
      <w:r>
        <w:rPr>
          <w:rFonts w:ascii="Calibri" w:eastAsia="Calibri" w:hAnsi="Calibri" w:cs="Calibri"/>
        </w:rPr>
        <w:t xml:space="preserve">, provided via email following a request to </w:t>
      </w:r>
      <w:hyperlink r:id="rId7">
        <w:r>
          <w:rPr>
            <w:rFonts w:ascii="Calibri" w:eastAsia="Calibri" w:hAnsi="Calibri" w:cs="Calibri"/>
            <w:color w:val="0563C1"/>
            <w:u w:val="single"/>
          </w:rPr>
          <w:t>George.Firth@suffolk.gov.uk</w:t>
        </w:r>
      </w:hyperlink>
      <w:r>
        <w:rPr>
          <w:rFonts w:ascii="Calibri" w:eastAsia="Calibri" w:hAnsi="Calibri" w:cs="Calibri"/>
        </w:rPr>
        <w:t>, or in person by prior appointment at:  Constantine House office, 5 Constantine Road, Ipswich, IP1 2DH. Appointments are to be made via the email address above.</w:t>
      </w:r>
    </w:p>
    <w:p w:rsidR="00B208CE" w:rsidRDefault="00B208CE">
      <w:pPr>
        <w:jc w:val="both"/>
        <w:rPr>
          <w:rFonts w:ascii="Calibri" w:eastAsia="Calibri" w:hAnsi="Calibri" w:cs="Calibri"/>
        </w:rPr>
      </w:pPr>
    </w:p>
    <w:p w:rsidR="00B208CE" w:rsidRDefault="000D701D">
      <w:pPr>
        <w:jc w:val="both"/>
        <w:rPr>
          <w:rFonts w:ascii="Calibri" w:eastAsia="Calibri" w:hAnsi="Calibri" w:cs="Calibri"/>
        </w:rPr>
      </w:pPr>
      <w:r>
        <w:rPr>
          <w:rFonts w:ascii="Calibri" w:eastAsia="Calibri" w:hAnsi="Calibri" w:cs="Calibri"/>
        </w:rPr>
        <w:t xml:space="preserve">Anyone who wishes to make representations about this proposal should do so in writing by the end of 13 September 2021. Email representations should be sent to </w:t>
      </w:r>
      <w:hyperlink r:id="rId8">
        <w:r>
          <w:rPr>
            <w:rFonts w:ascii="Calibri" w:eastAsia="Calibri" w:hAnsi="Calibri" w:cs="Calibri"/>
            <w:color w:val="0563C1"/>
            <w:u w:val="single"/>
          </w:rPr>
          <w:t>George.Firth@suffolk.gov.uk</w:t>
        </w:r>
      </w:hyperlink>
      <w:r>
        <w:rPr>
          <w:rFonts w:ascii="Calibri" w:eastAsia="Calibri" w:hAnsi="Calibri" w:cs="Calibri"/>
        </w:rPr>
        <w:t xml:space="preserve"> or by post to George Firth, Disputes, Education &amp; Employment Team, Constantine House, </w:t>
      </w:r>
      <w:proofErr w:type="gramStart"/>
      <w:r>
        <w:rPr>
          <w:rFonts w:ascii="Calibri" w:eastAsia="Calibri" w:hAnsi="Calibri" w:cs="Calibri"/>
        </w:rPr>
        <w:t>5</w:t>
      </w:r>
      <w:proofErr w:type="gramEnd"/>
      <w:r>
        <w:rPr>
          <w:rFonts w:ascii="Calibri" w:eastAsia="Calibri" w:hAnsi="Calibri" w:cs="Calibri"/>
        </w:rPr>
        <w:t xml:space="preserve"> Constantine Road, Ipswich, IP1 2DH.  Please note that any written representation will be publicly available for inspection.</w:t>
      </w:r>
    </w:p>
    <w:p w:rsidR="00B208CE" w:rsidRDefault="00B208CE">
      <w:pPr>
        <w:rPr>
          <w:rFonts w:ascii="Calibri" w:eastAsia="Calibri" w:hAnsi="Calibri" w:cs="Calibri"/>
        </w:rPr>
      </w:pPr>
    </w:p>
    <w:p w:rsidR="00B208CE" w:rsidRDefault="00B208CE">
      <w:pPr>
        <w:rPr>
          <w:rFonts w:ascii="Calibri" w:eastAsia="Calibri" w:hAnsi="Calibri" w:cs="Calibri"/>
        </w:rPr>
      </w:pPr>
    </w:p>
    <w:p w:rsidR="00B208CE" w:rsidRDefault="000D701D">
      <w:pPr>
        <w:rPr>
          <w:rFonts w:ascii="Calibri" w:eastAsia="Calibri" w:hAnsi="Calibri" w:cs="Calibri"/>
        </w:rPr>
      </w:pPr>
      <w:r>
        <w:rPr>
          <w:rFonts w:ascii="Calibri" w:eastAsia="Calibri" w:hAnsi="Calibri" w:cs="Calibri"/>
        </w:rPr>
        <w:t>Signed: David Chenery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Date: 23 August 2021</w:t>
      </w:r>
      <w:r>
        <w:rPr>
          <w:rFonts w:ascii="Calibri" w:eastAsia="Calibri" w:hAnsi="Calibri" w:cs="Calibri"/>
        </w:rPr>
        <w:tab/>
      </w:r>
    </w:p>
    <w:p w:rsidR="00B208CE" w:rsidRDefault="00B208CE">
      <w:pPr>
        <w:rPr>
          <w:rFonts w:ascii="Calibri" w:eastAsia="Calibri" w:hAnsi="Calibri" w:cs="Calibri"/>
        </w:rPr>
      </w:pPr>
    </w:p>
    <w:p w:rsidR="00B208CE" w:rsidRDefault="000D701D">
      <w:pPr>
        <w:rPr>
          <w:rFonts w:ascii="Calibri" w:eastAsia="Calibri" w:hAnsi="Calibri" w:cs="Calibri"/>
        </w:rPr>
      </w:pPr>
      <w:r>
        <w:rPr>
          <w:rFonts w:ascii="Calibri" w:eastAsia="Calibri" w:hAnsi="Calibri" w:cs="Calibri"/>
        </w:rPr>
        <w:t xml:space="preserve">Safety and Speed Management Engineer, </w:t>
      </w:r>
    </w:p>
    <w:p w:rsidR="00B208CE" w:rsidRDefault="000D701D">
      <w:pPr>
        <w:rPr>
          <w:rFonts w:ascii="Calibri" w:eastAsia="Calibri" w:hAnsi="Calibri" w:cs="Calibri"/>
        </w:rPr>
      </w:pPr>
      <w:r>
        <w:rPr>
          <w:rFonts w:ascii="Calibri" w:eastAsia="Calibri" w:hAnsi="Calibri" w:cs="Calibri"/>
        </w:rPr>
        <w:t xml:space="preserve">Growth, Highways and Infrastructure, </w:t>
      </w:r>
    </w:p>
    <w:p w:rsidR="00B208CE" w:rsidRDefault="000D701D">
      <w:pPr>
        <w:rPr>
          <w:rFonts w:ascii="Calibri" w:eastAsia="Calibri" w:hAnsi="Calibri" w:cs="Calibri"/>
        </w:rPr>
      </w:pPr>
      <w:r>
        <w:rPr>
          <w:rFonts w:ascii="Calibri" w:eastAsia="Calibri" w:hAnsi="Calibri" w:cs="Calibri"/>
        </w:rPr>
        <w:t xml:space="preserve">Suffolk County Council, Phoenix House, Ipswich, IP1 5NP </w:t>
      </w:r>
    </w:p>
    <w:p w:rsidR="00B208CE" w:rsidRDefault="00B208CE">
      <w:pPr>
        <w:rPr>
          <w:rFonts w:ascii="Calibri" w:eastAsia="Calibri" w:hAnsi="Calibri" w:cs="Calibri"/>
        </w:rPr>
      </w:pPr>
    </w:p>
    <w:p w:rsidR="00B208CE" w:rsidRDefault="00B208CE">
      <w:pPr>
        <w:rPr>
          <w:rFonts w:ascii="Calibri" w:eastAsia="Calibri" w:hAnsi="Calibri" w:cs="Calibri"/>
        </w:rPr>
      </w:pPr>
    </w:p>
    <w:p w:rsidR="00B208CE" w:rsidRDefault="00B208CE">
      <w:pPr>
        <w:rPr>
          <w:rFonts w:ascii="Calibri" w:eastAsia="Calibri" w:hAnsi="Calibri" w:cs="Calibri"/>
        </w:rPr>
      </w:pPr>
    </w:p>
    <w:p w:rsidR="00B208CE" w:rsidRDefault="000D701D">
      <w:pPr>
        <w:rPr>
          <w:rFonts w:ascii="Calibri" w:eastAsia="Calibri" w:hAnsi="Calibri" w:cs="Calibri"/>
        </w:rPr>
      </w:pPr>
      <w:r>
        <w:br w:type="page"/>
      </w:r>
      <w:r>
        <w:rPr>
          <w:noProof/>
        </w:rPr>
        <w:drawing>
          <wp:anchor distT="114300" distB="114300" distL="114300" distR="114300" simplePos="0" relativeHeight="251658240" behindDoc="0" locked="0" layoutInCell="1" hidden="0" allowOverlap="1">
            <wp:simplePos x="0" y="0"/>
            <wp:positionH relativeFrom="column">
              <wp:posOffset>1755620</wp:posOffset>
            </wp:positionH>
            <wp:positionV relativeFrom="paragraph">
              <wp:posOffset>1181100</wp:posOffset>
            </wp:positionV>
            <wp:extent cx="2247583" cy="677706"/>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47583" cy="677706"/>
                    </a:xfrm>
                    <a:prstGeom prst="rect">
                      <a:avLst/>
                    </a:prstGeom>
                    <a:ln/>
                  </pic:spPr>
                </pic:pic>
              </a:graphicData>
            </a:graphic>
          </wp:anchor>
        </w:drawing>
      </w:r>
    </w:p>
    <w:p w:rsidR="00B208CE" w:rsidRDefault="00B208CE">
      <w:pPr>
        <w:rPr>
          <w:rFonts w:ascii="Calibri" w:eastAsia="Calibri" w:hAnsi="Calibri" w:cs="Calibri"/>
        </w:rPr>
      </w:pPr>
    </w:p>
    <w:p w:rsidR="00B208CE" w:rsidRDefault="00B208CE">
      <w:pPr>
        <w:rPr>
          <w:rFonts w:ascii="Calibri" w:eastAsia="Calibri" w:hAnsi="Calibri" w:cs="Calibri"/>
        </w:rPr>
      </w:pPr>
    </w:p>
    <w:tbl>
      <w:tblPr>
        <w:tblStyle w:val="a"/>
        <w:tblW w:w="9075" w:type="dxa"/>
        <w:tblBorders>
          <w:top w:val="nil"/>
          <w:left w:val="nil"/>
          <w:bottom w:val="nil"/>
          <w:right w:val="nil"/>
          <w:insideH w:val="nil"/>
          <w:insideV w:val="nil"/>
        </w:tblBorders>
        <w:tblLayout w:type="fixed"/>
        <w:tblLook w:val="0600" w:firstRow="0" w:lastRow="0" w:firstColumn="0" w:lastColumn="0" w:noHBand="1" w:noVBand="1"/>
      </w:tblPr>
      <w:tblGrid>
        <w:gridCol w:w="1545"/>
        <w:gridCol w:w="7530"/>
      </w:tblGrid>
      <w:tr w:rsidR="00B208CE">
        <w:trPr>
          <w:trHeight w:val="315"/>
        </w:trPr>
        <w:tc>
          <w:tcPr>
            <w:tcW w:w="15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208CE" w:rsidRDefault="000D701D">
            <w:pPr>
              <w:widowControl w:val="0"/>
              <w:spacing w:line="276" w:lineRule="auto"/>
              <w:rPr>
                <w:rFonts w:ascii="Arial" w:eastAsia="Arial" w:hAnsi="Arial" w:cs="Arial"/>
                <w:sz w:val="20"/>
                <w:szCs w:val="20"/>
              </w:rPr>
            </w:pPr>
            <w:r>
              <w:rPr>
                <w:rFonts w:ascii="Calibri" w:eastAsia="Calibri" w:hAnsi="Calibri" w:cs="Calibri"/>
                <w:b/>
                <w:sz w:val="20"/>
                <w:szCs w:val="20"/>
              </w:rPr>
              <w:t>Parish</w:t>
            </w:r>
          </w:p>
        </w:tc>
        <w:tc>
          <w:tcPr>
            <w:tcW w:w="75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B208CE" w:rsidRDefault="000D701D">
            <w:pPr>
              <w:widowControl w:val="0"/>
              <w:spacing w:line="276" w:lineRule="auto"/>
              <w:rPr>
                <w:rFonts w:ascii="Arial" w:eastAsia="Arial" w:hAnsi="Arial" w:cs="Arial"/>
                <w:sz w:val="20"/>
                <w:szCs w:val="20"/>
              </w:rPr>
            </w:pPr>
            <w:r>
              <w:rPr>
                <w:rFonts w:ascii="Calibri" w:eastAsia="Calibri" w:hAnsi="Calibri" w:cs="Calibri"/>
                <w:b/>
                <w:sz w:val="20"/>
                <w:szCs w:val="20"/>
              </w:rPr>
              <w:t>Schedule - Route number: Lane(s)</w:t>
            </w:r>
          </w:p>
        </w:tc>
      </w:tr>
    </w:tbl>
    <w:p w:rsidR="00B208CE" w:rsidRDefault="00B208CE">
      <w:pPr>
        <w:rPr>
          <w:rFonts w:ascii="Calibri" w:eastAsia="Calibri" w:hAnsi="Calibri" w:cs="Calibri"/>
        </w:rPr>
      </w:pPr>
    </w:p>
    <w:tbl>
      <w:tblPr>
        <w:tblStyle w:val="a0"/>
        <w:tblW w:w="9090" w:type="dxa"/>
        <w:tblBorders>
          <w:top w:val="nil"/>
          <w:left w:val="nil"/>
          <w:bottom w:val="nil"/>
          <w:right w:val="nil"/>
          <w:insideH w:val="nil"/>
          <w:insideV w:val="nil"/>
        </w:tblBorders>
        <w:tblLayout w:type="fixed"/>
        <w:tblLook w:val="0600" w:firstRow="0" w:lastRow="0" w:firstColumn="0" w:lastColumn="0" w:noHBand="1" w:noVBand="1"/>
      </w:tblPr>
      <w:tblGrid>
        <w:gridCol w:w="1515"/>
        <w:gridCol w:w="7575"/>
      </w:tblGrid>
      <w:tr w:rsidR="00B208CE">
        <w:trPr>
          <w:trHeight w:val="465"/>
        </w:trPr>
        <w:tc>
          <w:tcPr>
            <w:tcW w:w="15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Acton</w:t>
            </w:r>
          </w:p>
        </w:tc>
        <w:tc>
          <w:tcPr>
            <w:tcW w:w="75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U8221: </w:t>
            </w:r>
            <w:proofErr w:type="spellStart"/>
            <w:r>
              <w:rPr>
                <w:rFonts w:ascii="Calibri" w:eastAsia="Calibri" w:hAnsi="Calibri" w:cs="Calibri"/>
                <w:sz w:val="20"/>
                <w:szCs w:val="20"/>
              </w:rPr>
              <w:t>Newmans</w:t>
            </w:r>
            <w:proofErr w:type="spellEnd"/>
            <w:r>
              <w:rPr>
                <w:rFonts w:ascii="Calibri" w:eastAsia="Calibri" w:hAnsi="Calibri" w:cs="Calibri"/>
                <w:sz w:val="20"/>
                <w:szCs w:val="20"/>
              </w:rPr>
              <w:t xml:space="preserve"> Green + U8222: Road to Cuckoo </w:t>
            </w:r>
            <w:proofErr w:type="spellStart"/>
            <w:r>
              <w:rPr>
                <w:rFonts w:ascii="Calibri" w:eastAsia="Calibri" w:hAnsi="Calibri" w:cs="Calibri"/>
                <w:sz w:val="20"/>
                <w:szCs w:val="20"/>
              </w:rPr>
              <w:t>Tye</w:t>
            </w:r>
            <w:proofErr w:type="spellEnd"/>
            <w:r>
              <w:rPr>
                <w:rFonts w:ascii="Calibri" w:eastAsia="Calibri" w:hAnsi="Calibri" w:cs="Calibri"/>
                <w:sz w:val="20"/>
                <w:szCs w:val="20"/>
              </w:rPr>
              <w:t xml:space="preserve"> + U8224: Cuckoo </w:t>
            </w:r>
            <w:proofErr w:type="spellStart"/>
            <w:r>
              <w:rPr>
                <w:rFonts w:ascii="Calibri" w:eastAsia="Calibri" w:hAnsi="Calibri" w:cs="Calibri"/>
                <w:sz w:val="20"/>
                <w:szCs w:val="20"/>
              </w:rPr>
              <w:t>Tye</w:t>
            </w:r>
            <w:proofErr w:type="spellEnd"/>
          </w:p>
        </w:tc>
      </w:tr>
      <w:tr w:rsidR="00B208CE">
        <w:trPr>
          <w:trHeight w:val="465"/>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Bardwell</w:t>
            </w:r>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U6439: </w:t>
            </w:r>
            <w:proofErr w:type="spellStart"/>
            <w:r>
              <w:rPr>
                <w:rFonts w:ascii="Calibri" w:eastAsia="Calibri" w:hAnsi="Calibri" w:cs="Calibri"/>
                <w:sz w:val="20"/>
                <w:szCs w:val="20"/>
              </w:rPr>
              <w:t>Daveys</w:t>
            </w:r>
            <w:proofErr w:type="spellEnd"/>
            <w:r>
              <w:rPr>
                <w:rFonts w:ascii="Calibri" w:eastAsia="Calibri" w:hAnsi="Calibri" w:cs="Calibri"/>
                <w:sz w:val="20"/>
                <w:szCs w:val="20"/>
              </w:rPr>
              <w:t xml:space="preserve"> Lane + U6440: </w:t>
            </w:r>
            <w:proofErr w:type="spellStart"/>
            <w:r>
              <w:rPr>
                <w:rFonts w:ascii="Calibri" w:eastAsia="Calibri" w:hAnsi="Calibri" w:cs="Calibri"/>
                <w:sz w:val="20"/>
                <w:szCs w:val="20"/>
              </w:rPr>
              <w:t>Wyken</w:t>
            </w:r>
            <w:proofErr w:type="spellEnd"/>
            <w:r>
              <w:rPr>
                <w:rFonts w:ascii="Calibri" w:eastAsia="Calibri" w:hAnsi="Calibri" w:cs="Calibri"/>
                <w:sz w:val="20"/>
                <w:szCs w:val="20"/>
              </w:rPr>
              <w:t xml:space="preserve"> Road + U6441: Knox Lane + U8644: </w:t>
            </w:r>
            <w:proofErr w:type="spellStart"/>
            <w:r>
              <w:rPr>
                <w:rFonts w:ascii="Calibri" w:eastAsia="Calibri" w:hAnsi="Calibri" w:cs="Calibri"/>
                <w:sz w:val="20"/>
                <w:szCs w:val="20"/>
              </w:rPr>
              <w:t>Glassfield</w:t>
            </w:r>
            <w:proofErr w:type="spellEnd"/>
            <w:r>
              <w:rPr>
                <w:rFonts w:ascii="Calibri" w:eastAsia="Calibri" w:hAnsi="Calibri" w:cs="Calibri"/>
                <w:sz w:val="20"/>
                <w:szCs w:val="20"/>
              </w:rPr>
              <w:t xml:space="preserve"> Road</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Barsham</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C933: Clarkes Lane + U1402: Church Road + U1404: Hall Road</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Battisford</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C444: Church Road + U4518: Burnt House Lane</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Bildeston</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U8118: Church Road + U8120: Consent Lane</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Boyton</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C344: Dock Farm Lane, The Street + U3709: Mill Lane</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Bures St Mary</w:t>
            </w:r>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U8616: St Edmunds Lane + U8617: Hollow Lane</w:t>
            </w:r>
          </w:p>
        </w:tc>
      </w:tr>
      <w:tr w:rsidR="00B208CE">
        <w:trPr>
          <w:trHeight w:val="915"/>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Burgh</w:t>
            </w:r>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U3405: Clopton Road + U3406: Mill Hill + U3407: Hall Road, Road to </w:t>
            </w:r>
            <w:proofErr w:type="spellStart"/>
            <w:r>
              <w:rPr>
                <w:rFonts w:ascii="Calibri" w:eastAsia="Calibri" w:hAnsi="Calibri" w:cs="Calibri"/>
                <w:sz w:val="20"/>
                <w:szCs w:val="20"/>
              </w:rPr>
              <w:t>Hasketon</w:t>
            </w:r>
            <w:proofErr w:type="spellEnd"/>
            <w:r>
              <w:rPr>
                <w:rFonts w:ascii="Calibri" w:eastAsia="Calibri" w:hAnsi="Calibri" w:cs="Calibri"/>
                <w:sz w:val="20"/>
                <w:szCs w:val="20"/>
              </w:rPr>
              <w:t xml:space="preserve"> + U3408: Whitehouse Farm Lane + U3432: </w:t>
            </w:r>
            <w:proofErr w:type="spellStart"/>
            <w:r>
              <w:rPr>
                <w:rFonts w:ascii="Calibri" w:eastAsia="Calibri" w:hAnsi="Calibri" w:cs="Calibri"/>
                <w:sz w:val="20"/>
                <w:szCs w:val="20"/>
              </w:rPr>
              <w:t>Hasketon</w:t>
            </w:r>
            <w:proofErr w:type="spellEnd"/>
            <w:r>
              <w:rPr>
                <w:rFonts w:ascii="Calibri" w:eastAsia="Calibri" w:hAnsi="Calibri" w:cs="Calibri"/>
                <w:sz w:val="20"/>
                <w:szCs w:val="20"/>
              </w:rPr>
              <w:t xml:space="preserve"> Road + U3433: White Foot Lane + U3434: </w:t>
            </w:r>
            <w:proofErr w:type="spellStart"/>
            <w:r>
              <w:rPr>
                <w:rFonts w:ascii="Calibri" w:eastAsia="Calibri" w:hAnsi="Calibri" w:cs="Calibri"/>
                <w:sz w:val="20"/>
                <w:szCs w:val="20"/>
              </w:rPr>
              <w:t>Boulge</w:t>
            </w:r>
            <w:proofErr w:type="spellEnd"/>
            <w:r>
              <w:rPr>
                <w:rFonts w:ascii="Calibri" w:eastAsia="Calibri" w:hAnsi="Calibri" w:cs="Calibri"/>
                <w:sz w:val="20"/>
                <w:szCs w:val="20"/>
              </w:rPr>
              <w:t xml:space="preserve"> Road + U3435: </w:t>
            </w:r>
            <w:proofErr w:type="spellStart"/>
            <w:r>
              <w:rPr>
                <w:rFonts w:ascii="Calibri" w:eastAsia="Calibri" w:hAnsi="Calibri" w:cs="Calibri"/>
                <w:sz w:val="20"/>
                <w:szCs w:val="20"/>
              </w:rPr>
              <w:t>Thistleton</w:t>
            </w:r>
            <w:proofErr w:type="spellEnd"/>
            <w:r>
              <w:rPr>
                <w:rFonts w:ascii="Calibri" w:eastAsia="Calibri" w:hAnsi="Calibri" w:cs="Calibri"/>
                <w:sz w:val="20"/>
                <w:szCs w:val="20"/>
              </w:rPr>
              <w:t xml:space="preserve"> Hall Road</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Capel St Andrew</w:t>
            </w:r>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C344: Dock Farm Lane</w:t>
            </w:r>
          </w:p>
        </w:tc>
      </w:tr>
      <w:tr w:rsidR="00B208CE">
        <w:trPr>
          <w:trHeight w:val="465"/>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Denham</w:t>
            </w:r>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U5505: Clink Hill + U5506: Church Road + U5607: Denham Low Road</w:t>
            </w:r>
          </w:p>
        </w:tc>
      </w:tr>
      <w:tr w:rsidR="00B208CE">
        <w:trPr>
          <w:trHeight w:val="465"/>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Denston</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C676: Lower Green + U7318: Water Lane + U7319: Top Green + U7320: </w:t>
            </w:r>
            <w:proofErr w:type="spellStart"/>
            <w:r>
              <w:rPr>
                <w:rFonts w:ascii="Calibri" w:eastAsia="Calibri" w:hAnsi="Calibri" w:cs="Calibri"/>
                <w:sz w:val="20"/>
                <w:szCs w:val="20"/>
              </w:rPr>
              <w:t>Assington</w:t>
            </w:r>
            <w:proofErr w:type="spellEnd"/>
            <w:r>
              <w:rPr>
                <w:rFonts w:ascii="Calibri" w:eastAsia="Calibri" w:hAnsi="Calibri" w:cs="Calibri"/>
                <w:sz w:val="20"/>
                <w:szCs w:val="20"/>
              </w:rPr>
              <w:t xml:space="preserve"> Green</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Dunwich</w:t>
            </w:r>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C223: Monastery Hill + C226: </w:t>
            </w:r>
            <w:proofErr w:type="spellStart"/>
            <w:r>
              <w:rPr>
                <w:rFonts w:ascii="Calibri" w:eastAsia="Calibri" w:hAnsi="Calibri" w:cs="Calibri"/>
                <w:sz w:val="20"/>
                <w:szCs w:val="20"/>
              </w:rPr>
              <w:t>Leet</w:t>
            </w:r>
            <w:proofErr w:type="spellEnd"/>
            <w:r>
              <w:rPr>
                <w:rFonts w:ascii="Calibri" w:eastAsia="Calibri" w:hAnsi="Calibri" w:cs="Calibri"/>
                <w:sz w:val="20"/>
                <w:szCs w:val="20"/>
              </w:rPr>
              <w:t xml:space="preserve"> Hill</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Earl </w:t>
            </w:r>
            <w:proofErr w:type="spellStart"/>
            <w:r>
              <w:rPr>
                <w:rFonts w:ascii="Calibri" w:eastAsia="Calibri" w:hAnsi="Calibri" w:cs="Calibri"/>
                <w:sz w:val="20"/>
                <w:szCs w:val="20"/>
              </w:rPr>
              <w:t>Soham</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U2108: Dial Lane + U2124: Church Lane + U2125: High Road</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Ellough</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U1524: Church Lane</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Friston</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U2301: Grove Road + U2326: Church Road</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Great </w:t>
            </w:r>
            <w:proofErr w:type="spellStart"/>
            <w:r>
              <w:rPr>
                <w:rFonts w:ascii="Calibri" w:eastAsia="Calibri" w:hAnsi="Calibri" w:cs="Calibri"/>
                <w:sz w:val="20"/>
                <w:szCs w:val="20"/>
              </w:rPr>
              <w:t>Bricett</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U4401: </w:t>
            </w:r>
            <w:proofErr w:type="spellStart"/>
            <w:r>
              <w:rPr>
                <w:rFonts w:ascii="Calibri" w:eastAsia="Calibri" w:hAnsi="Calibri" w:cs="Calibri"/>
                <w:sz w:val="20"/>
                <w:szCs w:val="20"/>
              </w:rPr>
              <w:t>Offton</w:t>
            </w:r>
            <w:proofErr w:type="spellEnd"/>
            <w:r>
              <w:rPr>
                <w:rFonts w:ascii="Calibri" w:eastAsia="Calibri" w:hAnsi="Calibri" w:cs="Calibri"/>
                <w:sz w:val="20"/>
                <w:szCs w:val="20"/>
              </w:rPr>
              <w:t xml:space="preserve"> Road</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Great </w:t>
            </w:r>
            <w:proofErr w:type="spellStart"/>
            <w:r>
              <w:rPr>
                <w:rFonts w:ascii="Calibri" w:eastAsia="Calibri" w:hAnsi="Calibri" w:cs="Calibri"/>
                <w:sz w:val="20"/>
                <w:szCs w:val="20"/>
              </w:rPr>
              <w:t>Cornard</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U8630: Prospect Hill + U8631: </w:t>
            </w:r>
            <w:proofErr w:type="spellStart"/>
            <w:r>
              <w:rPr>
                <w:rFonts w:ascii="Calibri" w:eastAsia="Calibri" w:hAnsi="Calibri" w:cs="Calibri"/>
                <w:sz w:val="20"/>
                <w:szCs w:val="20"/>
              </w:rPr>
              <w:t>Blackhouse</w:t>
            </w:r>
            <w:proofErr w:type="spellEnd"/>
            <w:r>
              <w:rPr>
                <w:rFonts w:ascii="Calibri" w:eastAsia="Calibri" w:hAnsi="Calibri" w:cs="Calibri"/>
                <w:sz w:val="20"/>
                <w:szCs w:val="20"/>
              </w:rPr>
              <w:t xml:space="preserve"> Lane</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Grundisburgh</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U3326: Newton Hall Lane</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Harleston</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C436: </w:t>
            </w:r>
            <w:proofErr w:type="spellStart"/>
            <w:r>
              <w:rPr>
                <w:rFonts w:ascii="Calibri" w:eastAsia="Calibri" w:hAnsi="Calibri" w:cs="Calibri"/>
                <w:sz w:val="20"/>
                <w:szCs w:val="20"/>
              </w:rPr>
              <w:t>Shelland</w:t>
            </w:r>
            <w:proofErr w:type="spellEnd"/>
            <w:r>
              <w:rPr>
                <w:rFonts w:ascii="Calibri" w:eastAsia="Calibri" w:hAnsi="Calibri" w:cs="Calibri"/>
                <w:sz w:val="20"/>
                <w:szCs w:val="20"/>
              </w:rPr>
              <w:t xml:space="preserve"> Road - </w:t>
            </w:r>
            <w:proofErr w:type="spellStart"/>
            <w:r>
              <w:rPr>
                <w:rFonts w:ascii="Calibri" w:eastAsia="Calibri" w:hAnsi="Calibri" w:cs="Calibri"/>
                <w:sz w:val="20"/>
                <w:szCs w:val="20"/>
              </w:rPr>
              <w:t>Shelland</w:t>
            </w:r>
            <w:proofErr w:type="spellEnd"/>
            <w:r>
              <w:rPr>
                <w:rFonts w:ascii="Calibri" w:eastAsia="Calibri" w:hAnsi="Calibri" w:cs="Calibri"/>
                <w:sz w:val="20"/>
                <w:szCs w:val="20"/>
              </w:rPr>
              <w:t xml:space="preserve"> Green + U4503: </w:t>
            </w:r>
            <w:r w:rsidR="00C0588E">
              <w:rPr>
                <w:rFonts w:ascii="Calibri" w:eastAsia="Calibri" w:hAnsi="Calibri" w:cs="Calibri"/>
                <w:sz w:val="20"/>
                <w:szCs w:val="20"/>
              </w:rPr>
              <w:t>Cutlers Lane</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Hollesley</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U3713: School Lane</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Holton St Mary</w:t>
            </w:r>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U4331: Stubbins Lane</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Hoxne</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U5505: Clink Hill</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Huntingfield</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C219: </w:t>
            </w:r>
            <w:proofErr w:type="spellStart"/>
            <w:r>
              <w:rPr>
                <w:rFonts w:ascii="Calibri" w:eastAsia="Calibri" w:hAnsi="Calibri" w:cs="Calibri"/>
                <w:sz w:val="20"/>
                <w:szCs w:val="20"/>
              </w:rPr>
              <w:t>Cratfield</w:t>
            </w:r>
            <w:proofErr w:type="spellEnd"/>
            <w:r>
              <w:rPr>
                <w:rFonts w:ascii="Calibri" w:eastAsia="Calibri" w:hAnsi="Calibri" w:cs="Calibri"/>
                <w:sz w:val="20"/>
                <w:szCs w:val="20"/>
              </w:rPr>
              <w:t xml:space="preserve"> Road + C220: Brick Kiln Lane</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Ilketshall</w:t>
            </w:r>
            <w:proofErr w:type="spellEnd"/>
            <w:r>
              <w:rPr>
                <w:rFonts w:ascii="Calibri" w:eastAsia="Calibri" w:hAnsi="Calibri" w:cs="Calibri"/>
                <w:sz w:val="20"/>
                <w:szCs w:val="20"/>
              </w:rPr>
              <w:t xml:space="preserve"> St Andrew</w:t>
            </w:r>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C933: Clarkes Lane + U1405: School Road</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Knodishall</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U2301: Grove Road</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Leavenheath</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U8535: Plough Lane + U8539: Harrow Street</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Long </w:t>
            </w:r>
            <w:proofErr w:type="spellStart"/>
            <w:r>
              <w:rPr>
                <w:rFonts w:ascii="Calibri" w:eastAsia="Calibri" w:hAnsi="Calibri" w:cs="Calibri"/>
                <w:sz w:val="20"/>
                <w:szCs w:val="20"/>
              </w:rPr>
              <w:t>Melford</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U8221: Mills Lane</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Marlesford</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U2212: Keepers Lane</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Melton</w:t>
            </w:r>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U3622: Lodge Farm Lane + U3682: St </w:t>
            </w:r>
            <w:proofErr w:type="spellStart"/>
            <w:r>
              <w:rPr>
                <w:rFonts w:ascii="Calibri" w:eastAsia="Calibri" w:hAnsi="Calibri" w:cs="Calibri"/>
                <w:sz w:val="20"/>
                <w:szCs w:val="20"/>
              </w:rPr>
              <w:t>Audrys</w:t>
            </w:r>
            <w:proofErr w:type="spellEnd"/>
            <w:r>
              <w:rPr>
                <w:rFonts w:ascii="Calibri" w:eastAsia="Calibri" w:hAnsi="Calibri" w:cs="Calibri"/>
                <w:sz w:val="20"/>
                <w:szCs w:val="20"/>
              </w:rPr>
              <w:t xml:space="preserve"> Lane</w:t>
            </w:r>
          </w:p>
        </w:tc>
      </w:tr>
      <w:tr w:rsidR="00B208CE">
        <w:trPr>
          <w:trHeight w:val="465"/>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Ousden</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U7047-U7048-U7049: Lord's Lane - Back Street + U7058: Chapel Road, </w:t>
            </w:r>
            <w:proofErr w:type="spellStart"/>
            <w:r>
              <w:rPr>
                <w:rFonts w:ascii="Calibri" w:eastAsia="Calibri" w:hAnsi="Calibri" w:cs="Calibri"/>
                <w:sz w:val="20"/>
                <w:szCs w:val="20"/>
              </w:rPr>
              <w:t>Ladys</w:t>
            </w:r>
            <w:proofErr w:type="spellEnd"/>
            <w:r>
              <w:rPr>
                <w:rFonts w:ascii="Calibri" w:eastAsia="Calibri" w:hAnsi="Calibri" w:cs="Calibri"/>
                <w:sz w:val="20"/>
                <w:szCs w:val="20"/>
              </w:rPr>
              <w:t xml:space="preserve"> Green</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Ringsfield</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U1401: Polls Lane + U1402: Church Rd</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Ringshall</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U4401: </w:t>
            </w:r>
            <w:proofErr w:type="spellStart"/>
            <w:r>
              <w:rPr>
                <w:rFonts w:ascii="Calibri" w:eastAsia="Calibri" w:hAnsi="Calibri" w:cs="Calibri"/>
                <w:sz w:val="20"/>
                <w:szCs w:val="20"/>
              </w:rPr>
              <w:t>Offton</w:t>
            </w:r>
            <w:proofErr w:type="spellEnd"/>
            <w:r>
              <w:rPr>
                <w:rFonts w:ascii="Calibri" w:eastAsia="Calibri" w:hAnsi="Calibri" w:cs="Calibri"/>
                <w:sz w:val="20"/>
                <w:szCs w:val="20"/>
              </w:rPr>
              <w:t xml:space="preserve"> Road</w:t>
            </w:r>
          </w:p>
        </w:tc>
      </w:tr>
      <w:tr w:rsidR="00B208CE">
        <w:trPr>
          <w:trHeight w:val="465"/>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Semer</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U8418: Ash Street, </w:t>
            </w:r>
            <w:proofErr w:type="spellStart"/>
            <w:r>
              <w:rPr>
                <w:rFonts w:ascii="Calibri" w:eastAsia="Calibri" w:hAnsi="Calibri" w:cs="Calibri"/>
                <w:sz w:val="20"/>
                <w:szCs w:val="20"/>
              </w:rPr>
              <w:t>Semer</w:t>
            </w:r>
            <w:proofErr w:type="spellEnd"/>
            <w:r>
              <w:rPr>
                <w:rFonts w:ascii="Calibri" w:eastAsia="Calibri" w:hAnsi="Calibri" w:cs="Calibri"/>
                <w:sz w:val="20"/>
                <w:szCs w:val="20"/>
              </w:rPr>
              <w:t xml:space="preserve"> Road + U8419: </w:t>
            </w:r>
            <w:proofErr w:type="spellStart"/>
            <w:r>
              <w:rPr>
                <w:rFonts w:ascii="Calibri" w:eastAsia="Calibri" w:hAnsi="Calibri" w:cs="Calibri"/>
                <w:sz w:val="20"/>
                <w:szCs w:val="20"/>
              </w:rPr>
              <w:t>Overgang</w:t>
            </w:r>
            <w:proofErr w:type="spellEnd"/>
            <w:r>
              <w:rPr>
                <w:rFonts w:ascii="Calibri" w:eastAsia="Calibri" w:hAnsi="Calibri" w:cs="Calibri"/>
                <w:sz w:val="20"/>
                <w:szCs w:val="20"/>
              </w:rPr>
              <w:t xml:space="preserve"> Road + U8423: Dairy Road</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Shelland</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C436: </w:t>
            </w:r>
            <w:proofErr w:type="spellStart"/>
            <w:r>
              <w:rPr>
                <w:rFonts w:ascii="Calibri" w:eastAsia="Calibri" w:hAnsi="Calibri" w:cs="Calibri"/>
                <w:sz w:val="20"/>
                <w:szCs w:val="20"/>
              </w:rPr>
              <w:t>Shelland</w:t>
            </w:r>
            <w:proofErr w:type="spellEnd"/>
            <w:r>
              <w:rPr>
                <w:rFonts w:ascii="Calibri" w:eastAsia="Calibri" w:hAnsi="Calibri" w:cs="Calibri"/>
                <w:sz w:val="20"/>
                <w:szCs w:val="20"/>
              </w:rPr>
              <w:t xml:space="preserve"> Road - </w:t>
            </w:r>
            <w:proofErr w:type="spellStart"/>
            <w:r>
              <w:rPr>
                <w:rFonts w:ascii="Calibri" w:eastAsia="Calibri" w:hAnsi="Calibri" w:cs="Calibri"/>
                <w:sz w:val="20"/>
                <w:szCs w:val="20"/>
              </w:rPr>
              <w:t>Shelland</w:t>
            </w:r>
            <w:proofErr w:type="spellEnd"/>
            <w:r>
              <w:rPr>
                <w:rFonts w:ascii="Calibri" w:eastAsia="Calibri" w:hAnsi="Calibri" w:cs="Calibri"/>
                <w:sz w:val="20"/>
                <w:szCs w:val="20"/>
              </w:rPr>
              <w:t xml:space="preserve"> Green + U4503: </w:t>
            </w:r>
            <w:r w:rsidR="00C0588E">
              <w:rPr>
                <w:rFonts w:ascii="Calibri" w:eastAsia="Calibri" w:hAnsi="Calibri" w:cs="Calibri"/>
                <w:sz w:val="20"/>
                <w:szCs w:val="20"/>
              </w:rPr>
              <w:t>Cutlers Lane</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Shipmeadow</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U1429: Low Road</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Stanton</w:t>
            </w:r>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U6449: Bury Lane + U6452: Duke Street North</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Swilland</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U3325: Kirby Lane + U3326: Newton Hall Lane</w:t>
            </w:r>
          </w:p>
        </w:tc>
      </w:tr>
      <w:tr w:rsidR="00B208CE">
        <w:trPr>
          <w:trHeight w:val="465"/>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Theberton</w:t>
            </w:r>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C227: </w:t>
            </w:r>
            <w:r w:rsidR="00C0588E">
              <w:rPr>
                <w:rFonts w:ascii="Calibri" w:eastAsia="Calibri" w:hAnsi="Calibri" w:cs="Calibri"/>
                <w:sz w:val="20"/>
                <w:szCs w:val="20"/>
              </w:rPr>
              <w:t>Hawthorn Road</w:t>
            </w:r>
            <w:r>
              <w:rPr>
                <w:rFonts w:ascii="Calibri" w:eastAsia="Calibri" w:hAnsi="Calibri" w:cs="Calibri"/>
                <w:sz w:val="20"/>
                <w:szCs w:val="20"/>
              </w:rPr>
              <w:t xml:space="preserve"> + U2406: George Road + U2407: Harrow Lane + U2831: Eastbridge Road</w:t>
            </w:r>
          </w:p>
        </w:tc>
      </w:tr>
      <w:tr w:rsidR="00B208CE">
        <w:trPr>
          <w:trHeight w:val="465"/>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Thorndon</w:t>
            </w:r>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C458: High Street + U5310: Hall Road - </w:t>
            </w:r>
            <w:proofErr w:type="spellStart"/>
            <w:r>
              <w:rPr>
                <w:rFonts w:ascii="Calibri" w:eastAsia="Calibri" w:hAnsi="Calibri" w:cs="Calibri"/>
                <w:sz w:val="20"/>
                <w:szCs w:val="20"/>
              </w:rPr>
              <w:t>Hestley</w:t>
            </w:r>
            <w:proofErr w:type="spellEnd"/>
            <w:r>
              <w:rPr>
                <w:rFonts w:ascii="Calibri" w:eastAsia="Calibri" w:hAnsi="Calibri" w:cs="Calibri"/>
                <w:sz w:val="20"/>
                <w:szCs w:val="20"/>
              </w:rPr>
              <w:t xml:space="preserve"> Green + U5332: Clint Road</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Ubbeston</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U2710: Low Road</w:t>
            </w:r>
          </w:p>
        </w:tc>
      </w:tr>
      <w:tr w:rsidR="00B208CE">
        <w:trPr>
          <w:trHeight w:val="465"/>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Wattisfield</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U5911: Bobby Hill + U5920: Chapel Road + U5922: Honeypot Lane + U5923: Walsham Road (link road)</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Weston</w:t>
            </w:r>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U1301: Kings Lane + U1524: Church Lane, Cucumber Lane</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Whatfield</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U8420: Rectory Lane + U8421: </w:t>
            </w:r>
            <w:proofErr w:type="spellStart"/>
            <w:r>
              <w:rPr>
                <w:rFonts w:ascii="Calibri" w:eastAsia="Calibri" w:hAnsi="Calibri" w:cs="Calibri"/>
                <w:sz w:val="20"/>
                <w:szCs w:val="20"/>
              </w:rPr>
              <w:t>Semer</w:t>
            </w:r>
            <w:proofErr w:type="spellEnd"/>
            <w:r>
              <w:rPr>
                <w:rFonts w:ascii="Calibri" w:eastAsia="Calibri" w:hAnsi="Calibri" w:cs="Calibri"/>
                <w:sz w:val="20"/>
                <w:szCs w:val="20"/>
              </w:rPr>
              <w:t xml:space="preserve"> Road</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Wickham Market</w:t>
            </w:r>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U3605: Mill Lane, Spring Lane</w:t>
            </w:r>
          </w:p>
        </w:tc>
      </w:tr>
      <w:tr w:rsidR="00B208CE">
        <w:trPr>
          <w:trHeight w:val="114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Wickhambrook</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C659: </w:t>
            </w:r>
            <w:r w:rsidR="00C0588E">
              <w:rPr>
                <w:rFonts w:ascii="Calibri" w:eastAsia="Calibri" w:hAnsi="Calibri" w:cs="Calibri"/>
                <w:sz w:val="20"/>
                <w:szCs w:val="20"/>
              </w:rPr>
              <w:t>Church Road</w:t>
            </w:r>
            <w:r>
              <w:rPr>
                <w:rFonts w:ascii="Calibri" w:eastAsia="Calibri" w:hAnsi="Calibri" w:cs="Calibri"/>
                <w:sz w:val="20"/>
                <w:szCs w:val="20"/>
              </w:rPr>
              <w:t xml:space="preserve">, The </w:t>
            </w:r>
            <w:proofErr w:type="spellStart"/>
            <w:r>
              <w:rPr>
                <w:rFonts w:ascii="Calibri" w:eastAsia="Calibri" w:hAnsi="Calibri" w:cs="Calibri"/>
                <w:sz w:val="20"/>
                <w:szCs w:val="20"/>
              </w:rPr>
              <w:t>Duddery</w:t>
            </w:r>
            <w:proofErr w:type="spellEnd"/>
            <w:r>
              <w:rPr>
                <w:rFonts w:ascii="Calibri" w:eastAsia="Calibri" w:hAnsi="Calibri" w:cs="Calibri"/>
                <w:sz w:val="20"/>
                <w:szCs w:val="20"/>
              </w:rPr>
              <w:t xml:space="preserve"> + U7053: Boyden End + U7054: Nunnery Green + U7056: Meeting Green, </w:t>
            </w:r>
            <w:proofErr w:type="spellStart"/>
            <w:r>
              <w:rPr>
                <w:rFonts w:ascii="Calibri" w:eastAsia="Calibri" w:hAnsi="Calibri" w:cs="Calibri"/>
                <w:sz w:val="20"/>
                <w:szCs w:val="20"/>
              </w:rPr>
              <w:t>Ousden</w:t>
            </w:r>
            <w:proofErr w:type="spellEnd"/>
            <w:r>
              <w:rPr>
                <w:rFonts w:ascii="Calibri" w:eastAsia="Calibri" w:hAnsi="Calibri" w:cs="Calibri"/>
                <w:sz w:val="20"/>
                <w:szCs w:val="20"/>
              </w:rPr>
              <w:t xml:space="preserve"> Road + U7058: </w:t>
            </w:r>
            <w:proofErr w:type="spellStart"/>
            <w:r>
              <w:rPr>
                <w:rFonts w:ascii="Calibri" w:eastAsia="Calibri" w:hAnsi="Calibri" w:cs="Calibri"/>
                <w:sz w:val="20"/>
                <w:szCs w:val="20"/>
              </w:rPr>
              <w:t>Baxters</w:t>
            </w:r>
            <w:proofErr w:type="spellEnd"/>
            <w:r>
              <w:rPr>
                <w:rFonts w:ascii="Calibri" w:eastAsia="Calibri" w:hAnsi="Calibri" w:cs="Calibri"/>
                <w:sz w:val="20"/>
                <w:szCs w:val="20"/>
              </w:rPr>
              <w:t xml:space="preserve"> Green + U7061: Cloak Lane + U7102: Thorn Corner + U7103: Mole Hill + U7105: </w:t>
            </w:r>
            <w:proofErr w:type="spellStart"/>
            <w:r>
              <w:rPr>
                <w:rFonts w:ascii="Calibri" w:eastAsia="Calibri" w:hAnsi="Calibri" w:cs="Calibri"/>
                <w:sz w:val="20"/>
                <w:szCs w:val="20"/>
              </w:rPr>
              <w:t>Attleton</w:t>
            </w:r>
            <w:proofErr w:type="spellEnd"/>
            <w:r>
              <w:rPr>
                <w:rFonts w:ascii="Calibri" w:eastAsia="Calibri" w:hAnsi="Calibri" w:cs="Calibri"/>
                <w:sz w:val="20"/>
                <w:szCs w:val="20"/>
              </w:rPr>
              <w:t xml:space="preserve"> Green, Malting End + U7317: </w:t>
            </w:r>
            <w:proofErr w:type="spellStart"/>
            <w:r>
              <w:rPr>
                <w:rFonts w:ascii="Calibri" w:eastAsia="Calibri" w:hAnsi="Calibri" w:cs="Calibri"/>
                <w:sz w:val="20"/>
                <w:szCs w:val="20"/>
              </w:rPr>
              <w:t>Giffords</w:t>
            </w:r>
            <w:proofErr w:type="spellEnd"/>
            <w:r>
              <w:rPr>
                <w:rFonts w:ascii="Calibri" w:eastAsia="Calibri" w:hAnsi="Calibri" w:cs="Calibri"/>
                <w:sz w:val="20"/>
                <w:szCs w:val="20"/>
              </w:rPr>
              <w:t xml:space="preserve"> Lane</w:t>
            </w:r>
          </w:p>
        </w:tc>
      </w:tr>
      <w:tr w:rsidR="00B208CE">
        <w:trPr>
          <w:trHeight w:val="300"/>
        </w:trPr>
        <w:tc>
          <w:tcPr>
            <w:tcW w:w="15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proofErr w:type="spellStart"/>
            <w:r>
              <w:rPr>
                <w:rFonts w:ascii="Calibri" w:eastAsia="Calibri" w:hAnsi="Calibri" w:cs="Calibri"/>
                <w:sz w:val="20"/>
                <w:szCs w:val="20"/>
              </w:rPr>
              <w:t>Willisham</w:t>
            </w:r>
            <w:proofErr w:type="spellEnd"/>
          </w:p>
        </w:tc>
        <w:tc>
          <w:tcPr>
            <w:tcW w:w="7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208CE" w:rsidRDefault="000D701D">
            <w:pPr>
              <w:widowControl w:val="0"/>
              <w:spacing w:line="276" w:lineRule="auto"/>
              <w:rPr>
                <w:rFonts w:ascii="Calibri" w:eastAsia="Calibri" w:hAnsi="Calibri" w:cs="Calibri"/>
                <w:sz w:val="20"/>
                <w:szCs w:val="20"/>
              </w:rPr>
            </w:pPr>
            <w:r>
              <w:rPr>
                <w:rFonts w:ascii="Calibri" w:eastAsia="Calibri" w:hAnsi="Calibri" w:cs="Calibri"/>
                <w:sz w:val="20"/>
                <w:szCs w:val="20"/>
              </w:rPr>
              <w:t>U4401: Holly Road</w:t>
            </w:r>
          </w:p>
        </w:tc>
      </w:tr>
    </w:tbl>
    <w:p w:rsidR="00B208CE" w:rsidRDefault="00B208CE">
      <w:pPr>
        <w:rPr>
          <w:rFonts w:ascii="Calibri" w:eastAsia="Calibri" w:hAnsi="Calibri" w:cs="Calibri"/>
        </w:rPr>
      </w:pPr>
    </w:p>
    <w:p w:rsidR="00B208CE" w:rsidRDefault="00B208CE">
      <w:pPr>
        <w:rPr>
          <w:rFonts w:ascii="Calibri" w:eastAsia="Calibri" w:hAnsi="Calibri" w:cs="Calibri"/>
        </w:rPr>
        <w:sectPr w:rsidR="00B208CE">
          <w:headerReference w:type="default" r:id="rId10"/>
          <w:footerReference w:type="default" r:id="rId11"/>
          <w:headerReference w:type="first" r:id="rId12"/>
          <w:pgSz w:w="11900" w:h="16840"/>
          <w:pgMar w:top="1418" w:right="1418" w:bottom="1418" w:left="1418" w:header="555" w:footer="1425" w:gutter="0"/>
          <w:pgNumType w:start="1"/>
          <w:cols w:space="720"/>
          <w:titlePg/>
        </w:sectPr>
      </w:pPr>
    </w:p>
    <w:p w:rsidR="00B208CE" w:rsidRDefault="00B208CE">
      <w:pPr>
        <w:spacing w:after="120"/>
        <w:jc w:val="center"/>
        <w:rPr>
          <w:rFonts w:ascii="Calibri" w:eastAsia="Calibri" w:hAnsi="Calibri" w:cs="Calibri"/>
          <w:b/>
        </w:rPr>
      </w:pPr>
    </w:p>
    <w:p w:rsidR="00B208CE" w:rsidRDefault="00B208CE">
      <w:pPr>
        <w:spacing w:after="120"/>
        <w:jc w:val="center"/>
        <w:rPr>
          <w:rFonts w:ascii="Calibri" w:eastAsia="Calibri" w:hAnsi="Calibri" w:cs="Calibri"/>
          <w:b/>
        </w:rPr>
      </w:pPr>
    </w:p>
    <w:p w:rsidR="00B208CE" w:rsidRDefault="000D701D">
      <w:pPr>
        <w:spacing w:after="120"/>
        <w:jc w:val="center"/>
        <w:rPr>
          <w:rFonts w:ascii="Calibri" w:eastAsia="Calibri" w:hAnsi="Calibri" w:cs="Calibri"/>
          <w:b/>
        </w:rPr>
      </w:pPr>
      <w:r>
        <w:rPr>
          <w:rFonts w:ascii="Calibri" w:eastAsia="Calibri" w:hAnsi="Calibri" w:cs="Calibri"/>
          <w:b/>
        </w:rPr>
        <w:t>SUFFOLK COUNTY COUNCIL</w:t>
      </w:r>
    </w:p>
    <w:p w:rsidR="00B208CE" w:rsidRDefault="000D701D">
      <w:pPr>
        <w:jc w:val="center"/>
        <w:rPr>
          <w:rFonts w:ascii="Calibri" w:eastAsia="Calibri" w:hAnsi="Calibri" w:cs="Calibri"/>
          <w:b/>
        </w:rPr>
      </w:pPr>
      <w:r>
        <w:rPr>
          <w:rFonts w:ascii="Calibri" w:eastAsia="Calibri" w:hAnsi="Calibri" w:cs="Calibri"/>
          <w:b/>
        </w:rPr>
        <w:t>The Quiet Lanes and Home Zones (England) Regulations 2006</w:t>
      </w:r>
    </w:p>
    <w:p w:rsidR="00B208CE" w:rsidRDefault="00B208CE">
      <w:pPr>
        <w:rPr>
          <w:rFonts w:ascii="Calibri" w:eastAsia="Calibri" w:hAnsi="Calibri" w:cs="Calibri"/>
          <w:b/>
        </w:rPr>
      </w:pPr>
    </w:p>
    <w:p w:rsidR="00B208CE" w:rsidRDefault="000D701D">
      <w:pPr>
        <w:spacing w:after="120"/>
        <w:jc w:val="center"/>
        <w:rPr>
          <w:rFonts w:ascii="Calibri" w:eastAsia="Calibri" w:hAnsi="Calibri" w:cs="Calibri"/>
          <w:b/>
        </w:rPr>
      </w:pPr>
      <w:r>
        <w:rPr>
          <w:rFonts w:ascii="Calibri" w:eastAsia="Calibri" w:hAnsi="Calibri" w:cs="Calibri"/>
          <w:b/>
        </w:rPr>
        <w:t>STATEMENT OF REASONS OF PROPOSALS TO DESIGNATE CERTAIN ROADS AS QUIET LANES</w:t>
      </w:r>
    </w:p>
    <w:p w:rsidR="00B208CE" w:rsidRDefault="00B208CE">
      <w:pPr>
        <w:rPr>
          <w:rFonts w:ascii="Calibri" w:eastAsia="Calibri" w:hAnsi="Calibri" w:cs="Calibri"/>
        </w:rPr>
      </w:pPr>
    </w:p>
    <w:p w:rsidR="00B208CE" w:rsidRDefault="00B208CE">
      <w:pPr>
        <w:rPr>
          <w:rFonts w:ascii="Calibri" w:eastAsia="Calibri" w:hAnsi="Calibri" w:cs="Calibri"/>
        </w:rPr>
      </w:pPr>
    </w:p>
    <w:p w:rsidR="00B208CE" w:rsidRDefault="000D701D">
      <w:pPr>
        <w:rPr>
          <w:rFonts w:ascii="Calibri" w:eastAsia="Calibri" w:hAnsi="Calibri" w:cs="Calibri"/>
        </w:rPr>
      </w:pPr>
      <w:r>
        <w:rPr>
          <w:rFonts w:ascii="Calibri" w:eastAsia="Calibri" w:hAnsi="Calibri" w:cs="Calibri"/>
        </w:rPr>
        <w:t xml:space="preserve">Suffolk County Council has offered its support to a group of parish councils for a </w:t>
      </w:r>
      <w:r w:rsidR="00C0588E">
        <w:rPr>
          <w:rFonts w:ascii="Calibri" w:eastAsia="Calibri" w:hAnsi="Calibri" w:cs="Calibri"/>
        </w:rPr>
        <w:t>locally driven</w:t>
      </w:r>
      <w:r>
        <w:rPr>
          <w:rFonts w:ascii="Calibri" w:eastAsia="Calibri" w:hAnsi="Calibri" w:cs="Calibri"/>
        </w:rPr>
        <w:t>, centrally funded project with the aim of designating certain roads as Quiet Lanes.</w:t>
      </w:r>
    </w:p>
    <w:p w:rsidR="00B208CE" w:rsidRDefault="00B208CE">
      <w:pPr>
        <w:rPr>
          <w:rFonts w:ascii="Calibri" w:eastAsia="Calibri" w:hAnsi="Calibri" w:cs="Calibri"/>
        </w:rPr>
      </w:pPr>
    </w:p>
    <w:p w:rsidR="00B208CE" w:rsidRDefault="000D701D">
      <w:pPr>
        <w:rPr>
          <w:rFonts w:ascii="Calibri" w:eastAsia="Calibri" w:hAnsi="Calibri" w:cs="Calibri"/>
        </w:rPr>
      </w:pPr>
      <w:r>
        <w:rPr>
          <w:rFonts w:ascii="Calibri" w:eastAsia="Calibri" w:hAnsi="Calibri" w:cs="Calibri"/>
        </w:rPr>
        <w:t>These types of lanes do not impose any traffic restrictions but seek to inform road users of the presence of walkers, cyclists, motor scooters and equestrians, and to show more respect for these more vulnerable road users.</w:t>
      </w:r>
    </w:p>
    <w:p w:rsidR="00B208CE" w:rsidRDefault="00B208CE">
      <w:pPr>
        <w:rPr>
          <w:rFonts w:ascii="Calibri" w:eastAsia="Calibri" w:hAnsi="Calibri" w:cs="Calibri"/>
        </w:rPr>
      </w:pPr>
    </w:p>
    <w:p w:rsidR="00B208CE" w:rsidRDefault="000D701D">
      <w:pPr>
        <w:rPr>
          <w:rFonts w:ascii="Calibri" w:eastAsia="Calibri" w:hAnsi="Calibri" w:cs="Calibri"/>
        </w:rPr>
      </w:pPr>
      <w:r>
        <w:rPr>
          <w:rFonts w:ascii="Calibri" w:eastAsia="Calibri" w:hAnsi="Calibri" w:cs="Calibri"/>
        </w:rPr>
        <w:t>The selected roads have been determined mainly by local involvement from parishes throughout Suffolk who wish to have such roads designated as Quiet Lanes. The selected roads are all being used by vulnerable road users and all within the SCC Highways view a desirable asset for the county.</w:t>
      </w:r>
    </w:p>
    <w:p w:rsidR="00B208CE" w:rsidRDefault="00B208CE">
      <w:pPr>
        <w:rPr>
          <w:rFonts w:ascii="Calibri" w:eastAsia="Calibri" w:hAnsi="Calibri" w:cs="Calibri"/>
        </w:rPr>
      </w:pPr>
    </w:p>
    <w:p w:rsidR="00B208CE" w:rsidRDefault="000D701D">
      <w:pPr>
        <w:rPr>
          <w:rFonts w:ascii="Calibri" w:eastAsia="Calibri" w:hAnsi="Calibri" w:cs="Calibri"/>
        </w:rPr>
      </w:pPr>
      <w:r>
        <w:rPr>
          <w:rFonts w:ascii="Calibri" w:eastAsia="Calibri" w:hAnsi="Calibri" w:cs="Calibri"/>
        </w:rPr>
        <w:t xml:space="preserve">The designation of certain roads has been carried out in accordance with the Regulations described above in terms of public involvement, </w:t>
      </w:r>
      <w:r w:rsidR="00C0588E">
        <w:rPr>
          <w:rFonts w:ascii="Calibri" w:eastAsia="Calibri" w:hAnsi="Calibri" w:cs="Calibri"/>
        </w:rPr>
        <w:t>consultation,</w:t>
      </w:r>
      <w:r>
        <w:rPr>
          <w:rFonts w:ascii="Calibri" w:eastAsia="Calibri" w:hAnsi="Calibri" w:cs="Calibri"/>
        </w:rPr>
        <w:t xml:space="preserve"> and the giving of notice.</w:t>
      </w:r>
    </w:p>
    <w:p w:rsidR="00B208CE" w:rsidRDefault="00B208CE">
      <w:pPr>
        <w:rPr>
          <w:rFonts w:ascii="Calibri" w:eastAsia="Calibri" w:hAnsi="Calibri" w:cs="Calibri"/>
        </w:rPr>
      </w:pPr>
    </w:p>
    <w:p w:rsidR="00B208CE" w:rsidRDefault="00B208CE">
      <w:pPr>
        <w:rPr>
          <w:rFonts w:ascii="Calibri" w:eastAsia="Calibri" w:hAnsi="Calibri" w:cs="Calibri"/>
        </w:rPr>
      </w:pPr>
    </w:p>
    <w:sectPr w:rsidR="00B208CE">
      <w:headerReference w:type="default" r:id="rId13"/>
      <w:pgSz w:w="11900" w:h="16840"/>
      <w:pgMar w:top="1418" w:right="1418" w:bottom="1418"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37" w:rsidRDefault="00271337">
      <w:r>
        <w:separator/>
      </w:r>
    </w:p>
  </w:endnote>
  <w:endnote w:type="continuationSeparator" w:id="0">
    <w:p w:rsidR="00271337" w:rsidRDefault="0027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CE" w:rsidRDefault="000D701D">
    <w:pPr>
      <w:rPr>
        <w:rFonts w:ascii="Calibri" w:eastAsia="Calibri" w:hAnsi="Calibri" w:cs="Calibri"/>
      </w:rPr>
    </w:pPr>
    <w:r>
      <w:rPr>
        <w:noProof/>
      </w:rPr>
      <w:drawing>
        <wp:anchor distT="114300" distB="114300" distL="114300" distR="114300" simplePos="0" relativeHeight="251662336" behindDoc="0" locked="0" layoutInCell="1" hidden="0" allowOverlap="1">
          <wp:simplePos x="0" y="0"/>
          <wp:positionH relativeFrom="column">
            <wp:posOffset>1969933</wp:posOffset>
          </wp:positionH>
          <wp:positionV relativeFrom="paragraph">
            <wp:posOffset>200025</wp:posOffset>
          </wp:positionV>
          <wp:extent cx="1818958" cy="552820"/>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58" cy="552820"/>
                  </a:xfrm>
                  <a:prstGeom prst="rect">
                    <a:avLst/>
                  </a:prstGeom>
                  <a:ln/>
                </pic:spPr>
              </pic:pic>
            </a:graphicData>
          </a:graphic>
        </wp:anchor>
      </w:drawing>
    </w:r>
  </w:p>
  <w:p w:rsidR="00B208CE" w:rsidRDefault="00B208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37" w:rsidRDefault="00271337">
      <w:r>
        <w:separator/>
      </w:r>
    </w:p>
  </w:footnote>
  <w:footnote w:type="continuationSeparator" w:id="0">
    <w:p w:rsidR="00271337" w:rsidRDefault="00271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CE" w:rsidRDefault="000D701D">
    <w:pPr>
      <w:pBdr>
        <w:top w:val="nil"/>
        <w:left w:val="nil"/>
        <w:bottom w:val="nil"/>
        <w:right w:val="nil"/>
        <w:between w:val="nil"/>
      </w:pBdr>
      <w:tabs>
        <w:tab w:val="left" w:pos="6440"/>
      </w:tabs>
      <w:jc w:val="center"/>
      <w:rPr>
        <w:rFonts w:ascii="Helvetica Neue" w:eastAsia="Helvetica Neue" w:hAnsi="Helvetica Neue" w:cs="Helvetica Neue"/>
        <w:sz w:val="40"/>
        <w:szCs w:val="40"/>
      </w:rPr>
    </w:pP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-87436</wp:posOffset>
          </wp:positionV>
          <wp:extent cx="608924" cy="864672"/>
          <wp:effectExtent l="0" t="0" r="0" b="0"/>
          <wp:wrapSquare wrapText="bothSides" distT="114300" distB="11430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08924" cy="864672"/>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5310188</wp:posOffset>
          </wp:positionH>
          <wp:positionV relativeFrom="paragraph">
            <wp:posOffset>-76199</wp:posOffset>
          </wp:positionV>
          <wp:extent cx="728663" cy="728663"/>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28663" cy="728663"/>
                  </a:xfrm>
                  <a:prstGeom prst="rect">
                    <a:avLst/>
                  </a:prstGeom>
                  <a:ln/>
                </pic:spPr>
              </pic:pic>
            </a:graphicData>
          </a:graphic>
        </wp:anchor>
      </w:drawing>
    </w:r>
  </w:p>
  <w:p w:rsidR="00B208CE" w:rsidRDefault="000D701D">
    <w:pPr>
      <w:pBdr>
        <w:top w:val="nil"/>
        <w:left w:val="nil"/>
        <w:bottom w:val="nil"/>
        <w:right w:val="nil"/>
        <w:between w:val="nil"/>
      </w:pBdr>
      <w:tabs>
        <w:tab w:val="left" w:pos="6440"/>
      </w:tabs>
      <w:jc w:val="center"/>
      <w:rPr>
        <w:rFonts w:ascii="Helvetica Neue" w:eastAsia="Helvetica Neue" w:hAnsi="Helvetica Neue" w:cs="Helvetica Neue"/>
        <w:sz w:val="40"/>
        <w:szCs w:val="40"/>
      </w:rPr>
    </w:pPr>
    <w:r>
      <w:rPr>
        <w:rFonts w:ascii="Helvetica Neue" w:eastAsia="Helvetica Neue" w:hAnsi="Helvetica Neue" w:cs="Helvetica Neue"/>
        <w:sz w:val="40"/>
        <w:szCs w:val="40"/>
      </w:rPr>
      <w:t xml:space="preserve">Wave 3 Schedule - Final </w:t>
    </w:r>
  </w:p>
  <w:p w:rsidR="00B208CE" w:rsidRDefault="00B208CE">
    <w:pPr>
      <w:pBdr>
        <w:top w:val="nil"/>
        <w:left w:val="nil"/>
        <w:bottom w:val="nil"/>
        <w:right w:val="nil"/>
        <w:between w:val="nil"/>
      </w:pBdr>
      <w:tabs>
        <w:tab w:val="left" w:pos="6440"/>
      </w:tabs>
      <w:jc w:val="center"/>
      <w:rPr>
        <w:rFonts w:ascii="Helvetica Neue" w:eastAsia="Helvetica Neue" w:hAnsi="Helvetica Neue" w:cs="Helvetica Neue"/>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CE" w:rsidRDefault="000D701D">
    <w:pPr>
      <w:tabs>
        <w:tab w:val="left" w:pos="6440"/>
      </w:tabs>
      <w:jc w:val="center"/>
      <w:rPr>
        <w:rFonts w:ascii="Helvetica Neue" w:eastAsia="Helvetica Neue" w:hAnsi="Helvetica Neue" w:cs="Helvetica Neue"/>
        <w:sz w:val="40"/>
        <w:szCs w:val="40"/>
      </w:rPr>
    </w:pPr>
    <w:r>
      <w:rPr>
        <w:noProof/>
      </w:rPr>
      <w:drawing>
        <wp:anchor distT="114300" distB="114300" distL="114300" distR="114300" simplePos="0" relativeHeight="251660288" behindDoc="0" locked="0" layoutInCell="1" hidden="0" allowOverlap="1">
          <wp:simplePos x="0" y="0"/>
          <wp:positionH relativeFrom="column">
            <wp:posOffset>5314950</wp:posOffset>
          </wp:positionH>
          <wp:positionV relativeFrom="paragraph">
            <wp:posOffset>-200024</wp:posOffset>
          </wp:positionV>
          <wp:extent cx="733425" cy="73342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33425" cy="73342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1</wp:posOffset>
          </wp:positionH>
          <wp:positionV relativeFrom="paragraph">
            <wp:posOffset>-200024</wp:posOffset>
          </wp:positionV>
          <wp:extent cx="608924" cy="864672"/>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08924" cy="864672"/>
                  </a:xfrm>
                  <a:prstGeom prst="rect">
                    <a:avLst/>
                  </a:prstGeom>
                  <a:ln/>
                </pic:spPr>
              </pic:pic>
            </a:graphicData>
          </a:graphic>
        </wp:anchor>
      </w:drawing>
    </w:r>
  </w:p>
  <w:p w:rsidR="00B208CE" w:rsidRDefault="000D701D">
    <w:pPr>
      <w:tabs>
        <w:tab w:val="left" w:pos="6440"/>
      </w:tabs>
      <w:jc w:val="center"/>
      <w:rPr>
        <w:rFonts w:ascii="Helvetica Neue" w:eastAsia="Helvetica Neue" w:hAnsi="Helvetica Neue" w:cs="Helvetica Neue"/>
        <w:sz w:val="48"/>
        <w:szCs w:val="48"/>
      </w:rPr>
    </w:pPr>
    <w:r>
      <w:rPr>
        <w:rFonts w:ascii="Helvetica Neue" w:eastAsia="Helvetica Neue" w:hAnsi="Helvetica Neue" w:cs="Helvetica Neue"/>
        <w:sz w:val="40"/>
        <w:szCs w:val="40"/>
      </w:rPr>
      <w:t xml:space="preserve">Notice of Proposals </w:t>
    </w:r>
  </w:p>
  <w:p w:rsidR="00B208CE" w:rsidRDefault="00B208C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CE" w:rsidRDefault="000D701D">
    <w:pPr>
      <w:tabs>
        <w:tab w:val="left" w:pos="6440"/>
      </w:tabs>
      <w:jc w:val="center"/>
      <w:rPr>
        <w:rFonts w:ascii="Helvetica Neue" w:eastAsia="Helvetica Neue" w:hAnsi="Helvetica Neue" w:cs="Helvetica Neue"/>
        <w:sz w:val="48"/>
        <w:szCs w:val="48"/>
      </w:rPr>
    </w:pPr>
    <w:r>
      <w:rPr>
        <w:rFonts w:ascii="Helvetica Neue" w:eastAsia="Helvetica Neue" w:hAnsi="Helvetica Neue" w:cs="Helvetica Neue"/>
        <w:sz w:val="40"/>
        <w:szCs w:val="40"/>
      </w:rPr>
      <w:t xml:space="preserve">Statement of Reason </w:t>
    </w:r>
    <w:r>
      <w:rPr>
        <w:noProof/>
      </w:rPr>
      <w:drawing>
        <wp:anchor distT="114300" distB="114300" distL="114300" distR="114300" simplePos="0" relativeHeight="251663360" behindDoc="0" locked="0" layoutInCell="1" hidden="0" allowOverlap="1">
          <wp:simplePos x="0" y="0"/>
          <wp:positionH relativeFrom="column">
            <wp:posOffset>5191125</wp:posOffset>
          </wp:positionH>
          <wp:positionV relativeFrom="paragraph">
            <wp:posOffset>-335914</wp:posOffset>
          </wp:positionV>
          <wp:extent cx="848042" cy="848042"/>
          <wp:effectExtent l="0" t="0" r="0" b="0"/>
          <wp:wrapSquare wrapText="bothSides" distT="114300" distB="11430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48042" cy="848042"/>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simplePos x="0" y="0"/>
          <wp:positionH relativeFrom="column">
            <wp:posOffset>1</wp:posOffset>
          </wp:positionH>
          <wp:positionV relativeFrom="paragraph">
            <wp:posOffset>-335914</wp:posOffset>
          </wp:positionV>
          <wp:extent cx="608924" cy="864672"/>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08924" cy="864672"/>
                  </a:xfrm>
                  <a:prstGeom prst="rect">
                    <a:avLst/>
                  </a:prstGeom>
                  <a:ln/>
                </pic:spPr>
              </pic:pic>
            </a:graphicData>
          </a:graphic>
        </wp:anchor>
      </w:drawing>
    </w:r>
  </w:p>
  <w:p w:rsidR="00B208CE" w:rsidRDefault="00B208CE">
    <w:pPr>
      <w:pStyle w:val="Heading2"/>
      <w:jc w:val="center"/>
    </w:pPr>
    <w:bookmarkStart w:id="1" w:name="_v5o1evyimqox" w:colFirst="0" w:colLast="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CE"/>
    <w:rsid w:val="000D701D"/>
    <w:rsid w:val="00271337"/>
    <w:rsid w:val="0030294A"/>
    <w:rsid w:val="00712ED1"/>
    <w:rsid w:val="009114FE"/>
    <w:rsid w:val="00B208CE"/>
    <w:rsid w:val="00C0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24AAF-73E2-40D8-AA6B-9DCC91F9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top w:val="single" w:sz="12" w:space="1" w:color="ED7D31"/>
        <w:left w:val="single" w:sz="12" w:space="4" w:color="ED7D31"/>
        <w:bottom w:val="single" w:sz="12" w:space="1" w:color="ED7D31"/>
        <w:right w:val="single" w:sz="12" w:space="4" w:color="ED7D31"/>
      </w:pBdr>
      <w:shd w:val="clear" w:color="auto" w:fill="4472C4"/>
      <w:outlineLvl w:val="0"/>
    </w:pPr>
    <w:rPr>
      <w:rFonts w:ascii="Calibri" w:eastAsia="Calibri" w:hAnsi="Calibri" w:cs="Calibri"/>
      <w:color w:val="FFFFFF"/>
      <w:sz w:val="28"/>
      <w:szCs w:val="28"/>
    </w:rPr>
  </w:style>
  <w:style w:type="paragraph" w:styleId="Heading2">
    <w:name w:val="heading 2"/>
    <w:basedOn w:val="Normal"/>
    <w:next w:val="Normal"/>
    <w:uiPriority w:val="9"/>
    <w:unhideWhenUsed/>
    <w:qFormat/>
    <w:pPr>
      <w:spacing w:before="200" w:after="60"/>
      <w:outlineLvl w:val="1"/>
    </w:pPr>
    <w:rPr>
      <w:rFonts w:ascii="Calibri" w:eastAsia="Calibri" w:hAnsi="Calibri" w:cs="Calibri"/>
      <w:b/>
      <w:color w:val="4472C4"/>
      <w:sz w:val="34"/>
      <w:szCs w:val="34"/>
    </w:rPr>
  </w:style>
  <w:style w:type="paragraph" w:styleId="Heading3">
    <w:name w:val="heading 3"/>
    <w:basedOn w:val="Normal"/>
    <w:next w:val="Normal"/>
    <w:uiPriority w:val="9"/>
    <w:semiHidden/>
    <w:unhideWhenUsed/>
    <w:qFormat/>
    <w:pPr>
      <w:spacing w:before="200" w:after="100"/>
      <w:outlineLvl w:val="2"/>
    </w:pPr>
    <w:rPr>
      <w:rFonts w:ascii="Calibri" w:eastAsia="Calibri" w:hAnsi="Calibri" w:cs="Calibri"/>
      <w:b/>
      <w:smallCaps/>
      <w:color w:val="C55911"/>
      <w:sz w:val="28"/>
      <w:szCs w:val="28"/>
    </w:rPr>
  </w:style>
  <w:style w:type="paragraph" w:styleId="Heading4">
    <w:name w:val="heading 4"/>
    <w:basedOn w:val="Normal"/>
    <w:next w:val="Normal"/>
    <w:uiPriority w:val="9"/>
    <w:semiHidden/>
    <w:unhideWhenUsed/>
    <w:qFormat/>
    <w:pPr>
      <w:spacing w:before="200" w:after="100"/>
      <w:outlineLvl w:val="3"/>
    </w:pPr>
    <w:rPr>
      <w:rFonts w:ascii="Calibri" w:eastAsia="Calibri" w:hAnsi="Calibri" w:cs="Calibri"/>
      <w:b/>
      <w:color w:val="2F5496"/>
    </w:rPr>
  </w:style>
  <w:style w:type="paragraph" w:styleId="Heading5">
    <w:name w:val="heading 5"/>
    <w:basedOn w:val="Normal"/>
    <w:next w:val="Normal"/>
    <w:uiPriority w:val="9"/>
    <w:semiHidden/>
    <w:unhideWhenUsed/>
    <w:qFormat/>
    <w:pPr>
      <w:spacing w:before="200" w:after="100"/>
      <w:outlineLvl w:val="4"/>
    </w:pPr>
    <w:rPr>
      <w:rFonts w:ascii="Calibri" w:eastAsia="Calibri" w:hAnsi="Calibri" w:cs="Calibri"/>
      <w:smallCaps/>
      <w:color w:val="C55911"/>
      <w:sz w:val="22"/>
      <w:szCs w:val="22"/>
    </w:rPr>
  </w:style>
  <w:style w:type="paragraph" w:styleId="Heading6">
    <w:name w:val="heading 6"/>
    <w:basedOn w:val="Normal"/>
    <w:next w:val="Normal"/>
    <w:uiPriority w:val="9"/>
    <w:semiHidden/>
    <w:unhideWhenUsed/>
    <w:qFormat/>
    <w:pPr>
      <w:spacing w:before="200" w:after="100"/>
      <w:outlineLvl w:val="5"/>
    </w:pPr>
    <w:rPr>
      <w:rFonts w:ascii="Calibri" w:eastAsia="Calibri" w:hAnsi="Calibri" w:cs="Calibri"/>
      <w:color w:val="2F549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hd w:val="clear" w:color="auto" w:fill="FFFFFF"/>
      <w:spacing w:after="120"/>
    </w:pPr>
    <w:rPr>
      <w:rFonts w:ascii="Calibri" w:eastAsia="Calibri" w:hAnsi="Calibri" w:cs="Calibri"/>
      <w:b/>
      <w:color w:val="FFFFFF"/>
      <w:sz w:val="72"/>
      <w:szCs w:val="72"/>
    </w:rPr>
  </w:style>
  <w:style w:type="paragraph" w:styleId="Subtitle">
    <w:name w:val="Subtitle"/>
    <w:basedOn w:val="Normal"/>
    <w:next w:val="Normal"/>
    <w:uiPriority w:val="11"/>
    <w:qFormat/>
    <w:pPr>
      <w:spacing w:before="200" w:after="360"/>
    </w:pPr>
    <w:rPr>
      <w:rFonts w:ascii="Calibri" w:eastAsia="Calibri" w:hAnsi="Calibri" w:cs="Calibri"/>
      <w:color w:val="44546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Firth@suffolk.gov.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George.Firth@suffolk.gov.u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etlanessuffolk.co.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Abell</dc:creator>
  <cp:lastModifiedBy>Geoff Abell</cp:lastModifiedBy>
  <cp:revision>2</cp:revision>
  <dcterms:created xsi:type="dcterms:W3CDTF">2021-08-18T16:31:00Z</dcterms:created>
  <dcterms:modified xsi:type="dcterms:W3CDTF">2021-08-18T16:31:00Z</dcterms:modified>
</cp:coreProperties>
</file>